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69" w:rsidRPr="007B3CAE" w:rsidRDefault="006E7505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Объявление о проведении отбора </w:t>
      </w:r>
    </w:p>
    <w:p w:rsidR="00D55A69" w:rsidRPr="007B3CAE" w:rsidRDefault="006E7505" w:rsidP="00BE3244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организаций, осуществляющих деятельность </w:t>
      </w:r>
      <w:r w:rsidR="00BE3244" w:rsidRPr="00CF6DD8">
        <w:rPr>
          <w:rFonts w:ascii="PT Astra Serif" w:hAnsi="PT Astra Serif"/>
          <w:sz w:val="28"/>
          <w:szCs w:val="28"/>
        </w:rPr>
        <w:t>по капитальному ремонту общего имущества в многоквартирных домах, не подлежащих включению в региональную программу капитального ремонта</w:t>
      </w:r>
      <w:r>
        <w:rPr>
          <w:rFonts w:ascii="PT Astra Serif" w:hAnsi="PT Astra Serif"/>
          <w:sz w:val="28"/>
          <w:szCs w:val="28"/>
        </w:rPr>
        <w:t xml:space="preserve"> на территории муниципального округа Тазовский район Ямало-Ненецкого автономного округа</w:t>
      </w:r>
    </w:p>
    <w:p w:rsidR="00D55A69" w:rsidRPr="007B3CAE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D55A69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I. Общие положения</w:t>
      </w:r>
    </w:p>
    <w:p w:rsidR="00D55A69" w:rsidRPr="007B3CAE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6E7505" w:rsidRDefault="006E7505" w:rsidP="006E750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 коммуникаций, строительства и жилищной политики Администрации Тазовского района</w:t>
      </w:r>
      <w:r w:rsidR="00A56647">
        <w:rPr>
          <w:rFonts w:ascii="PT Astra Serif" w:hAnsi="PT Astra Serif"/>
          <w:sz w:val="28"/>
          <w:szCs w:val="28"/>
        </w:rPr>
        <w:t xml:space="preserve"> (далее - Управление)</w:t>
      </w:r>
      <w:r>
        <w:rPr>
          <w:rFonts w:ascii="PT Astra Serif" w:hAnsi="PT Astra Serif"/>
          <w:sz w:val="28"/>
          <w:szCs w:val="28"/>
        </w:rPr>
        <w:t xml:space="preserve"> объявляет, </w:t>
      </w:r>
      <w:r w:rsidRPr="00C35F9B">
        <w:rPr>
          <w:rFonts w:ascii="PT Astra Serif" w:hAnsi="PT Astra Serif"/>
          <w:sz w:val="28"/>
          <w:szCs w:val="28"/>
        </w:rPr>
        <w:t xml:space="preserve">что с </w:t>
      </w:r>
      <w:r w:rsidR="006627A8" w:rsidRPr="00C35F9B">
        <w:rPr>
          <w:rFonts w:ascii="PT Astra Serif" w:hAnsi="PT Astra Serif"/>
          <w:sz w:val="28"/>
          <w:szCs w:val="28"/>
        </w:rPr>
        <w:t>0</w:t>
      </w:r>
      <w:r w:rsidR="00C35F9B" w:rsidRPr="00C35F9B">
        <w:rPr>
          <w:rFonts w:ascii="PT Astra Serif" w:hAnsi="PT Astra Serif"/>
          <w:sz w:val="28"/>
          <w:szCs w:val="28"/>
        </w:rPr>
        <w:t>5</w:t>
      </w:r>
      <w:r w:rsidR="006627A8" w:rsidRPr="00C35F9B">
        <w:rPr>
          <w:rFonts w:ascii="PT Astra Serif" w:hAnsi="PT Astra Serif"/>
          <w:sz w:val="28"/>
          <w:szCs w:val="28"/>
        </w:rPr>
        <w:t xml:space="preserve"> июл</w:t>
      </w:r>
      <w:r w:rsidRPr="00C35F9B">
        <w:rPr>
          <w:rFonts w:ascii="PT Astra Serif" w:hAnsi="PT Astra Serif"/>
          <w:sz w:val="28"/>
          <w:szCs w:val="28"/>
        </w:rPr>
        <w:t xml:space="preserve">я 2021 года по </w:t>
      </w:r>
      <w:r w:rsidR="00781871" w:rsidRPr="00C35F9B">
        <w:rPr>
          <w:rFonts w:ascii="PT Astra Serif" w:hAnsi="PT Astra Serif"/>
          <w:sz w:val="28"/>
          <w:szCs w:val="28"/>
        </w:rPr>
        <w:t>0</w:t>
      </w:r>
      <w:r w:rsidR="00C35F9B" w:rsidRPr="00C35F9B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 </w:t>
      </w:r>
      <w:r w:rsidR="00781871">
        <w:rPr>
          <w:rFonts w:ascii="PT Astra Serif" w:hAnsi="PT Astra Serif"/>
          <w:sz w:val="28"/>
          <w:szCs w:val="28"/>
        </w:rPr>
        <w:t>августа</w:t>
      </w:r>
      <w:r>
        <w:rPr>
          <w:rFonts w:ascii="PT Astra Serif" w:hAnsi="PT Astra Serif"/>
          <w:sz w:val="28"/>
          <w:szCs w:val="28"/>
        </w:rPr>
        <w:t xml:space="preserve"> 2021 года</w:t>
      </w:r>
      <w:r w:rsidR="0049285B">
        <w:rPr>
          <w:rFonts w:ascii="PT Astra Serif" w:hAnsi="PT Astra Serif"/>
          <w:sz w:val="28"/>
          <w:szCs w:val="28"/>
        </w:rPr>
        <w:t xml:space="preserve"> (включительно)</w:t>
      </w:r>
      <w:r>
        <w:rPr>
          <w:rFonts w:ascii="PT Astra Serif" w:hAnsi="PT Astra Serif"/>
          <w:sz w:val="28"/>
          <w:szCs w:val="28"/>
        </w:rPr>
        <w:t xml:space="preserve"> будет </w:t>
      </w:r>
      <w:r w:rsidRPr="00BD3714">
        <w:rPr>
          <w:rFonts w:ascii="PT Astra Serif" w:hAnsi="PT Astra Serif"/>
          <w:sz w:val="28"/>
          <w:szCs w:val="28"/>
        </w:rPr>
        <w:t>проводит</w:t>
      </w:r>
      <w:r w:rsidR="00783FA4">
        <w:rPr>
          <w:rFonts w:ascii="PT Astra Serif" w:hAnsi="PT Astra Serif"/>
          <w:sz w:val="28"/>
          <w:szCs w:val="28"/>
        </w:rPr>
        <w:t>ь</w:t>
      </w:r>
      <w:r w:rsidRPr="00BD3714">
        <w:rPr>
          <w:rFonts w:ascii="PT Astra Serif" w:hAnsi="PT Astra Serif"/>
          <w:sz w:val="28"/>
          <w:szCs w:val="28"/>
        </w:rPr>
        <w:t xml:space="preserve">ся отбор </w:t>
      </w:r>
      <w:r w:rsidR="00BD3714" w:rsidRPr="00BD3714">
        <w:rPr>
          <w:rFonts w:ascii="PT Astra Serif" w:hAnsi="PT Astra Serif"/>
          <w:sz w:val="28"/>
          <w:szCs w:val="28"/>
        </w:rPr>
        <w:t>органи</w:t>
      </w:r>
      <w:r w:rsidR="00BD3714">
        <w:rPr>
          <w:rFonts w:ascii="PT Astra Serif" w:hAnsi="PT Astra Serif"/>
          <w:sz w:val="28"/>
          <w:szCs w:val="28"/>
        </w:rPr>
        <w:t xml:space="preserve">заций </w:t>
      </w:r>
      <w:r>
        <w:rPr>
          <w:rFonts w:ascii="PT Astra Serif" w:hAnsi="PT Astra Serif"/>
          <w:sz w:val="28"/>
          <w:szCs w:val="28"/>
        </w:rPr>
        <w:t xml:space="preserve">в целях финансового возмещения </w:t>
      </w:r>
      <w:r w:rsidRPr="006E7505">
        <w:rPr>
          <w:rFonts w:ascii="PT Astra Serif" w:hAnsi="PT Astra Serif"/>
          <w:sz w:val="28"/>
          <w:szCs w:val="28"/>
        </w:rPr>
        <w:t xml:space="preserve">затрат, </w:t>
      </w:r>
      <w:r w:rsidR="00C35F9B" w:rsidRPr="00CF6DD8">
        <w:rPr>
          <w:rFonts w:ascii="PT Astra Serif" w:hAnsi="PT Astra Serif"/>
          <w:sz w:val="28"/>
          <w:szCs w:val="28"/>
        </w:rPr>
        <w:t>связанных с выполнением работ и (или) оказанию услуг по капитальному ремонту общего имущества в многоквартирных домах, не подлежащих включению в региональную программу капитального ремонта, расположенных на территории муниципального округа Тазовский район</w:t>
      </w:r>
      <w:r w:rsidRPr="006E7505">
        <w:rPr>
          <w:rFonts w:ascii="PT Astra Serif" w:hAnsi="PT Astra Serif"/>
          <w:sz w:val="28"/>
          <w:szCs w:val="28"/>
        </w:rPr>
        <w:t xml:space="preserve"> Ямало-Ненецкого автономного округа</w:t>
      </w:r>
      <w:r>
        <w:rPr>
          <w:rFonts w:ascii="PT Astra Serif" w:hAnsi="PT Astra Serif"/>
          <w:sz w:val="28"/>
          <w:szCs w:val="28"/>
        </w:rPr>
        <w:t xml:space="preserve"> (далее – </w:t>
      </w:r>
      <w:r w:rsidR="00D131EC">
        <w:rPr>
          <w:rFonts w:ascii="PT Astra Serif" w:hAnsi="PT Astra Serif"/>
          <w:sz w:val="28"/>
          <w:szCs w:val="28"/>
        </w:rPr>
        <w:t xml:space="preserve">муниципальный округ Тазовский район; </w:t>
      </w:r>
      <w:r>
        <w:rPr>
          <w:rFonts w:ascii="PT Astra Serif" w:hAnsi="PT Astra Serif"/>
          <w:sz w:val="28"/>
          <w:szCs w:val="28"/>
        </w:rPr>
        <w:t xml:space="preserve">отбор) способом запроса </w:t>
      </w:r>
      <w:r w:rsidRPr="00655DDA">
        <w:rPr>
          <w:rFonts w:ascii="PT Astra Serif" w:hAnsi="PT Astra Serif"/>
          <w:sz w:val="28"/>
          <w:szCs w:val="28"/>
        </w:rPr>
        <w:t xml:space="preserve">предложений (заявок) </w:t>
      </w:r>
      <w:r w:rsidR="00BD3714" w:rsidRPr="00DE167D">
        <w:rPr>
          <w:rFonts w:ascii="PT Astra Serif" w:hAnsi="PT Astra Serif"/>
          <w:sz w:val="28"/>
          <w:szCs w:val="28"/>
        </w:rPr>
        <w:t>товариществ собственников жилья, жилищны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>, жилищно-строительны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 xml:space="preserve"> кооператив</w:t>
      </w:r>
      <w:r w:rsidR="00BD3714">
        <w:rPr>
          <w:rFonts w:ascii="PT Astra Serif" w:hAnsi="PT Astra Serif"/>
          <w:sz w:val="28"/>
          <w:szCs w:val="28"/>
        </w:rPr>
        <w:t>ов</w:t>
      </w:r>
      <w:r w:rsidR="00BD3714" w:rsidRPr="00DE167D">
        <w:rPr>
          <w:rFonts w:ascii="PT Astra Serif" w:hAnsi="PT Astra Serif"/>
          <w:sz w:val="28"/>
          <w:szCs w:val="28"/>
        </w:rPr>
        <w:t xml:space="preserve"> или ины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 xml:space="preserve"> специализированны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 xml:space="preserve"> потребительски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 xml:space="preserve"> кооператив</w:t>
      </w:r>
      <w:r w:rsidR="00BD3714">
        <w:rPr>
          <w:rFonts w:ascii="PT Astra Serif" w:hAnsi="PT Astra Serif"/>
          <w:sz w:val="28"/>
          <w:szCs w:val="28"/>
        </w:rPr>
        <w:t>ов</w:t>
      </w:r>
      <w:r w:rsidR="00BD3714" w:rsidRPr="00DE167D">
        <w:rPr>
          <w:rFonts w:ascii="PT Astra Serif" w:hAnsi="PT Astra Serif"/>
          <w:sz w:val="28"/>
          <w:szCs w:val="28"/>
        </w:rPr>
        <w:t>, управляющи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 xml:space="preserve"> организаци</w:t>
      </w:r>
      <w:r w:rsidR="00BD3714">
        <w:rPr>
          <w:rFonts w:ascii="PT Astra Serif" w:hAnsi="PT Astra Serif"/>
          <w:sz w:val="28"/>
          <w:szCs w:val="28"/>
        </w:rPr>
        <w:t>й</w:t>
      </w:r>
      <w:r w:rsidR="00BD3714" w:rsidRPr="00DE167D">
        <w:rPr>
          <w:rFonts w:ascii="PT Astra Serif" w:hAnsi="PT Astra Serif"/>
          <w:sz w:val="28"/>
          <w:szCs w:val="28"/>
        </w:rPr>
        <w:t>, обративши</w:t>
      </w:r>
      <w:r w:rsidR="00BD3714">
        <w:rPr>
          <w:rFonts w:ascii="PT Astra Serif" w:hAnsi="PT Astra Serif"/>
          <w:sz w:val="28"/>
          <w:szCs w:val="28"/>
        </w:rPr>
        <w:t>х</w:t>
      </w:r>
      <w:r w:rsidR="00BD3714" w:rsidRPr="00DE167D">
        <w:rPr>
          <w:rFonts w:ascii="PT Astra Serif" w:hAnsi="PT Astra Serif"/>
          <w:sz w:val="28"/>
          <w:szCs w:val="28"/>
        </w:rPr>
        <w:t xml:space="preserve">ся с заявкой на проведение капитального ремонта общего имущества в многоквартирных домах, не подлежащих включению в региональную программу капитального ремонта, расположенных на территории муниципального округа </w:t>
      </w:r>
      <w:r w:rsidR="00BD3714">
        <w:rPr>
          <w:rFonts w:ascii="PT Astra Serif" w:hAnsi="PT Astra Serif"/>
          <w:sz w:val="28"/>
          <w:szCs w:val="28"/>
        </w:rPr>
        <w:t xml:space="preserve">Тазовский </w:t>
      </w:r>
      <w:r w:rsidR="00BD3714" w:rsidRPr="00DE167D">
        <w:rPr>
          <w:rFonts w:ascii="PT Astra Serif" w:hAnsi="PT Astra Serif"/>
          <w:sz w:val="28"/>
          <w:szCs w:val="28"/>
        </w:rPr>
        <w:t>район</w:t>
      </w:r>
      <w:r w:rsidR="006B4AA3" w:rsidRPr="00655DDA">
        <w:rPr>
          <w:rFonts w:ascii="PT Astra Serif" w:hAnsi="PT Astra Serif"/>
          <w:sz w:val="28"/>
          <w:szCs w:val="28"/>
        </w:rPr>
        <w:t xml:space="preserve"> </w:t>
      </w:r>
      <w:r w:rsidRPr="00655DDA">
        <w:rPr>
          <w:rFonts w:ascii="PT Astra Serif" w:hAnsi="PT Astra Serif"/>
          <w:sz w:val="28"/>
          <w:szCs w:val="28"/>
        </w:rPr>
        <w:t>(далее – получател</w:t>
      </w:r>
      <w:r w:rsidR="00BD3714">
        <w:rPr>
          <w:rFonts w:ascii="PT Astra Serif" w:hAnsi="PT Astra Serif"/>
          <w:sz w:val="28"/>
          <w:szCs w:val="28"/>
        </w:rPr>
        <w:t>и</w:t>
      </w:r>
      <w:r w:rsidRPr="00655DDA">
        <w:rPr>
          <w:rFonts w:ascii="PT Astra Serif" w:hAnsi="PT Astra Serif"/>
          <w:sz w:val="28"/>
          <w:szCs w:val="28"/>
        </w:rPr>
        <w:t xml:space="preserve"> субсидии) в рамках реализации</w:t>
      </w:r>
      <w:r w:rsidR="003B1260" w:rsidRPr="00655DDA">
        <w:rPr>
          <w:rFonts w:ascii="PT Astra Serif" w:hAnsi="PT Astra Serif"/>
          <w:sz w:val="28"/>
          <w:szCs w:val="28"/>
        </w:rPr>
        <w:t xml:space="preserve"> адресной программы</w:t>
      </w:r>
      <w:r w:rsidR="00655DDA" w:rsidRPr="00655DDA">
        <w:rPr>
          <w:rFonts w:ascii="PT Astra Serif" w:hAnsi="PT Astra Serif"/>
          <w:sz w:val="28"/>
          <w:szCs w:val="28"/>
        </w:rPr>
        <w:t xml:space="preserve"> «</w:t>
      </w:r>
      <w:r w:rsidR="00655DDA" w:rsidRPr="00655DDA">
        <w:rPr>
          <w:rStyle w:val="docdata"/>
          <w:rFonts w:ascii="PT Astra Serif" w:hAnsi="PT Astra Serif"/>
          <w:bCs/>
          <w:color w:val="000000"/>
          <w:sz w:val="28"/>
          <w:szCs w:val="28"/>
        </w:rPr>
        <w:t>Об утверждении адресной программы капитального ремонта общего имущества в многоквартирных домах на 20</w:t>
      </w:r>
      <w:r w:rsidR="00655DDA" w:rsidRPr="00655DDA">
        <w:rPr>
          <w:rFonts w:ascii="PT Astra Serif" w:hAnsi="PT Astra Serif"/>
          <w:bCs/>
          <w:color w:val="000000"/>
          <w:sz w:val="28"/>
          <w:szCs w:val="28"/>
        </w:rPr>
        <w:t>21 год и перераспределении бюджетных ассигнований</w:t>
      </w:r>
      <w:r w:rsidR="00655DDA" w:rsidRPr="00655DDA">
        <w:rPr>
          <w:rFonts w:ascii="PT Astra Serif" w:hAnsi="PT Astra Serif"/>
          <w:color w:val="000000"/>
          <w:sz w:val="28"/>
          <w:szCs w:val="28"/>
        </w:rPr>
        <w:t> </w:t>
      </w:r>
      <w:r w:rsidR="00655DDA" w:rsidRPr="00655DDA">
        <w:rPr>
          <w:rFonts w:ascii="PT Astra Serif" w:hAnsi="PT Astra Serif"/>
          <w:bCs/>
          <w:color w:val="000000"/>
          <w:sz w:val="28"/>
          <w:szCs w:val="28"/>
        </w:rPr>
        <w:t>окружного бюджета»</w:t>
      </w:r>
      <w:r w:rsidR="00655DDA" w:rsidRPr="00655DDA">
        <w:rPr>
          <w:rFonts w:ascii="PT Astra Serif" w:hAnsi="PT Astra Serif"/>
          <w:sz w:val="28"/>
          <w:szCs w:val="28"/>
        </w:rPr>
        <w:t>, утвержденной постановлением Правительства Ямало-Ненецкого автономного округа от 26 апреля 2021 года № 324-П,</w:t>
      </w:r>
      <w:r w:rsidRPr="00655DDA">
        <w:rPr>
          <w:rFonts w:ascii="PT Astra Serif" w:hAnsi="PT Astra Serif"/>
          <w:sz w:val="28"/>
          <w:szCs w:val="28"/>
        </w:rPr>
        <w:t xml:space="preserve"> муниципальной программы «</w:t>
      </w:r>
      <w:r w:rsidR="00D131EC" w:rsidRPr="00655DDA">
        <w:rPr>
          <w:rFonts w:ascii="PT Astra Serif" w:hAnsi="PT Astra Serif"/>
          <w:sz w:val="28"/>
          <w:szCs w:val="28"/>
        </w:rPr>
        <w:t>Обеспечение качественным жильем и услугами жилищно-коммунального хозяйства на 2015</w:t>
      </w:r>
      <w:r w:rsidR="00D131EC" w:rsidRPr="00D131EC">
        <w:rPr>
          <w:rFonts w:ascii="PT Astra Serif" w:hAnsi="PT Astra Serif"/>
          <w:sz w:val="28"/>
          <w:szCs w:val="28"/>
        </w:rPr>
        <w:t xml:space="preserve"> - 2025 годы», утвержденной постановлением Администрации Тазовского района от 09 декабря 2014 года № 581</w:t>
      </w:r>
      <w:r w:rsidR="00D131EC">
        <w:rPr>
          <w:rFonts w:ascii="PT Astra Serif" w:hAnsi="PT Astra Serif"/>
          <w:sz w:val="28"/>
          <w:szCs w:val="28"/>
        </w:rPr>
        <w:t>».</w:t>
      </w:r>
    </w:p>
    <w:p w:rsidR="006E7505" w:rsidRDefault="006E7505" w:rsidP="00B1363B">
      <w:pPr>
        <w:pStyle w:val="ConsPlusNormal"/>
        <w:numPr>
          <w:ilvl w:val="0"/>
          <w:numId w:val="2"/>
        </w:numPr>
        <w:ind w:left="0" w:firstLine="540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sz w:val="28"/>
          <w:szCs w:val="28"/>
        </w:rPr>
        <w:t>Отбор проводится в управлении коммуникаций, строительства и жилищной политики Администрации Тазовского района</w:t>
      </w:r>
      <w:r w:rsidR="008D68BA">
        <w:rPr>
          <w:rFonts w:ascii="PT Astra Serif" w:hAnsi="PT Astra Serif"/>
          <w:sz w:val="28"/>
          <w:szCs w:val="28"/>
        </w:rPr>
        <w:t xml:space="preserve"> по адресу: 629350, Ямало-Ненецкий автономный округ, Тазовский район, поселок Тазовский, ул. Геофизиков, 1Б.</w:t>
      </w:r>
    </w:p>
    <w:p w:rsidR="008D68BA" w:rsidRDefault="008D68BA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Адрес электронной почты: </w:t>
      </w:r>
      <w:hyperlink r:id="rId8" w:history="1"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ogts</w:t>
        </w:r>
        <w:r w:rsidRPr="00581BBA">
          <w:rPr>
            <w:rStyle w:val="a3"/>
            <w:rFonts w:ascii="PT Astra Serif" w:hAnsi="PT Astra Serif"/>
            <w:sz w:val="28"/>
            <w:szCs w:val="28"/>
          </w:rPr>
          <w:t>1@</w:t>
        </w:r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mail</w:t>
        </w:r>
        <w:r w:rsidRPr="00581BBA">
          <w:rPr>
            <w:rStyle w:val="a3"/>
            <w:rFonts w:ascii="PT Astra Serif" w:hAnsi="PT Astra Serif"/>
            <w:sz w:val="28"/>
            <w:szCs w:val="28"/>
          </w:rPr>
          <w:t>.</w:t>
        </w:r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>
        <w:rPr>
          <w:rFonts w:ascii="PT Astra Serif" w:hAnsi="PT Astra Serif"/>
          <w:sz w:val="28"/>
          <w:szCs w:val="28"/>
        </w:rPr>
        <w:t>.</w:t>
      </w:r>
    </w:p>
    <w:p w:rsidR="008D68BA" w:rsidRDefault="008D68BA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Часы приема заявок – ежедневно с 09-00 до 17-30, перерыв с 12-30 до 14-00, понедельник с 08-30 до 18-00, выходные дни – суббота, воскресение. </w:t>
      </w:r>
    </w:p>
    <w:p w:rsidR="005154F5" w:rsidRDefault="005154F5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131EC" w:rsidRDefault="005154F5" w:rsidP="005154F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154F5">
        <w:rPr>
          <w:rFonts w:ascii="PT Astra Serif" w:hAnsi="PT Astra Serif"/>
          <w:sz w:val="28"/>
          <w:szCs w:val="28"/>
        </w:rPr>
        <w:t>2.</w:t>
      </w:r>
      <w:r>
        <w:rPr>
          <w:rFonts w:ascii="PT Astra Serif" w:hAnsi="PT Astra Serif"/>
          <w:sz w:val="28"/>
          <w:szCs w:val="28"/>
        </w:rPr>
        <w:t xml:space="preserve"> </w:t>
      </w:r>
      <w:r w:rsidR="008D68BA">
        <w:rPr>
          <w:rFonts w:ascii="PT Astra Serif" w:hAnsi="PT Astra Serif"/>
          <w:sz w:val="28"/>
          <w:szCs w:val="28"/>
        </w:rPr>
        <w:t xml:space="preserve">Результатом предоставления субсидии является </w:t>
      </w:r>
      <w:r w:rsidR="006B4AA3" w:rsidRPr="00CF6DD8">
        <w:rPr>
          <w:rFonts w:ascii="PT Astra Serif" w:hAnsi="PT Astra Serif"/>
          <w:sz w:val="28"/>
          <w:szCs w:val="28"/>
        </w:rPr>
        <w:t>выполнением работ и (или) оказани</w:t>
      </w:r>
      <w:r w:rsidR="003B1260">
        <w:rPr>
          <w:rFonts w:ascii="PT Astra Serif" w:hAnsi="PT Astra Serif"/>
          <w:sz w:val="28"/>
          <w:szCs w:val="28"/>
        </w:rPr>
        <w:t>е</w:t>
      </w:r>
      <w:r w:rsidR="006B4AA3" w:rsidRPr="00CF6DD8">
        <w:rPr>
          <w:rFonts w:ascii="PT Astra Serif" w:hAnsi="PT Astra Serif"/>
          <w:sz w:val="28"/>
          <w:szCs w:val="28"/>
        </w:rPr>
        <w:t xml:space="preserve"> услуг по капитальному ремонту общего имущества в многоквартирных домах, не подлежащих включению в региональную </w:t>
      </w:r>
      <w:r w:rsidR="006B4AA3" w:rsidRPr="00CF6DD8">
        <w:rPr>
          <w:rFonts w:ascii="PT Astra Serif" w:hAnsi="PT Astra Serif"/>
          <w:sz w:val="28"/>
          <w:szCs w:val="28"/>
        </w:rPr>
        <w:lastRenderedPageBreak/>
        <w:t>программу капитального ремонта, расположенных на территории муниципального округа Тазовский район</w:t>
      </w:r>
      <w:r w:rsidR="003B1260">
        <w:rPr>
          <w:rFonts w:ascii="PT Astra Serif" w:hAnsi="PT Astra Serif"/>
          <w:sz w:val="28"/>
          <w:szCs w:val="28"/>
        </w:rPr>
        <w:t>.</w:t>
      </w:r>
    </w:p>
    <w:p w:rsidR="005154F5" w:rsidRPr="00D131EC" w:rsidRDefault="005154F5" w:rsidP="005154F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131EC" w:rsidRDefault="00D131EC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Адрес официального сайта управления: </w:t>
      </w:r>
      <w:hyperlink r:id="rId9" w:history="1">
        <w:r w:rsidRPr="00783FA4">
          <w:rPr>
            <w:rStyle w:val="a3"/>
            <w:rFonts w:ascii="PT Astra Serif" w:hAnsi="PT Astra Serif"/>
            <w:sz w:val="28"/>
            <w:szCs w:val="28"/>
          </w:rPr>
          <w:t>https://tasu.ru/ekonomika-i-finansy/kommunikatsii-stroitelstvo-i-zhilishchnaya-politika/upravlenie-kommunikatsiy-stroitelstva-i-zhilishchnoy-politiki/</w:t>
        </w:r>
      </w:hyperlink>
      <w:r w:rsidRPr="00783FA4">
        <w:rPr>
          <w:rFonts w:ascii="PT Astra Serif" w:hAnsi="PT Astra Serif"/>
          <w:sz w:val="28"/>
          <w:szCs w:val="28"/>
        </w:rPr>
        <w:t>.</w:t>
      </w:r>
    </w:p>
    <w:p w:rsidR="005154F5" w:rsidRPr="00783FA4" w:rsidRDefault="005154F5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F219E" w:rsidRPr="00783FA4" w:rsidRDefault="00D131EC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83FA4">
        <w:rPr>
          <w:rFonts w:ascii="PT Astra Serif" w:hAnsi="PT Astra Serif"/>
          <w:sz w:val="28"/>
          <w:szCs w:val="28"/>
        </w:rPr>
        <w:t>4.</w:t>
      </w:r>
      <w:r w:rsidR="00470D14" w:rsidRPr="00783FA4">
        <w:rPr>
          <w:rFonts w:ascii="PT Astra Serif" w:hAnsi="PT Astra Serif"/>
          <w:sz w:val="28"/>
          <w:szCs w:val="28"/>
        </w:rPr>
        <w:t xml:space="preserve"> Критерии, которым должны соответствовать участники</w:t>
      </w:r>
      <w:r w:rsidR="008F219E" w:rsidRPr="00783FA4">
        <w:rPr>
          <w:rFonts w:ascii="PT Astra Serif" w:hAnsi="PT Astra Serif"/>
          <w:sz w:val="28"/>
          <w:szCs w:val="28"/>
        </w:rPr>
        <w:t xml:space="preserve"> отб</w:t>
      </w:r>
      <w:r w:rsidR="00470D14" w:rsidRPr="00783FA4">
        <w:rPr>
          <w:rFonts w:ascii="PT Astra Serif" w:hAnsi="PT Astra Serif"/>
          <w:sz w:val="28"/>
          <w:szCs w:val="28"/>
        </w:rPr>
        <w:t xml:space="preserve">ора </w:t>
      </w:r>
      <w:r w:rsidR="008F219E" w:rsidRPr="00783FA4">
        <w:rPr>
          <w:rFonts w:ascii="PT Astra Serif" w:hAnsi="PT Astra Serif"/>
          <w:sz w:val="28"/>
          <w:szCs w:val="28"/>
        </w:rPr>
        <w:t>на 1-е число месяца, предшествующего месяцу, в которо</w:t>
      </w:r>
      <w:r w:rsidR="00470D14" w:rsidRPr="00783FA4">
        <w:rPr>
          <w:rFonts w:ascii="PT Astra Serif" w:hAnsi="PT Astra Serif"/>
          <w:sz w:val="28"/>
          <w:szCs w:val="28"/>
        </w:rPr>
        <w:t>м планируется проведение отбора</w:t>
      </w:r>
      <w:r w:rsidR="008F219E" w:rsidRPr="00783FA4">
        <w:rPr>
          <w:rFonts w:ascii="PT Astra Serif" w:hAnsi="PT Astra Serif"/>
          <w:sz w:val="28"/>
          <w:szCs w:val="28"/>
        </w:rPr>
        <w:t>: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у участника отбора должна отсутствовать просроченная задолженность по возврату в бюджет Тазовского района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муниципальным округом Тазовский район;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участник отбора не должен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отбора;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участник отбора не должен являться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 xml:space="preserve">- участник отбора не должен получать средства из местного бюджета на основании муниципальных правовых актов на </w:t>
      </w:r>
      <w:r w:rsidR="00A56647" w:rsidRPr="00783FA4">
        <w:rPr>
          <w:rFonts w:ascii="PT Astra Serif" w:hAnsi="PT Astra Serif"/>
          <w:sz w:val="28"/>
          <w:szCs w:val="28"/>
        </w:rPr>
        <w:t>выполнение работ и (или) оказание услуг по капитальному ремонту общего имущества в многоквартирных домах, не подлежащих включению в региональную программу капитального ремонта, расположенных на территории муниципального округа Тазовский район</w:t>
      </w:r>
      <w:r w:rsidRPr="00783FA4">
        <w:rPr>
          <w:rFonts w:ascii="PT Astra Serif" w:hAnsi="PT Astra Serif" w:cs="PT Astra Serif"/>
          <w:sz w:val="28"/>
          <w:szCs w:val="28"/>
        </w:rPr>
        <w:t>.</w:t>
      </w:r>
    </w:p>
    <w:p w:rsidR="005154F5" w:rsidRPr="00783FA4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F219E" w:rsidRPr="00783FA4" w:rsidRDefault="00470D14" w:rsidP="00B1363B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83FA4">
        <w:rPr>
          <w:rFonts w:ascii="PT Astra Serif" w:hAnsi="PT Astra Serif"/>
          <w:sz w:val="28"/>
          <w:szCs w:val="28"/>
        </w:rPr>
        <w:t xml:space="preserve">5. </w:t>
      </w:r>
      <w:r w:rsidR="008F219E" w:rsidRPr="00783FA4">
        <w:rPr>
          <w:rFonts w:ascii="PT Astra Serif" w:hAnsi="PT Astra Serif"/>
          <w:sz w:val="28"/>
          <w:szCs w:val="28"/>
        </w:rPr>
        <w:t>Требования к участникам отбора: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lastRenderedPageBreak/>
        <w:t>- наличие протокола общего собрания собственников помещений в многоквартирном доме о выборе способа управления многоквартирным домом путем управления товариществом собственников жилья, жилищным, жилищно-строительным кооперативом или управляющей организацией либо копия протокола о выборе управляющей организации по результатам открытого конкурса, проведенного в порядке, установленном постановлением Правительства 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домом»;</w:t>
      </w:r>
    </w:p>
    <w:p w:rsidR="00BD3714" w:rsidRPr="00783FA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наличие лицензии на осуществление предпринимательской деятельности по управлению многоквартирными домами;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наличие выписки из реестра лицензий на осуществление предпринимательской деятельности по управлению многоквартирными домами.</w:t>
      </w:r>
    </w:p>
    <w:p w:rsidR="005154F5" w:rsidRPr="00783FA4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C07C07" w:rsidRPr="00783FA4" w:rsidRDefault="00470D14" w:rsidP="00B1363B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83FA4">
        <w:rPr>
          <w:rFonts w:ascii="PT Astra Serif" w:hAnsi="PT Astra Serif"/>
          <w:sz w:val="28"/>
          <w:szCs w:val="28"/>
        </w:rPr>
        <w:t>6</w:t>
      </w:r>
      <w:r w:rsidR="008F219E" w:rsidRPr="00783FA4">
        <w:rPr>
          <w:rFonts w:ascii="PT Astra Serif" w:hAnsi="PT Astra Serif"/>
          <w:sz w:val="28"/>
          <w:szCs w:val="28"/>
        </w:rPr>
        <w:t>. Участниками отбора пред</w:t>
      </w:r>
      <w:r w:rsidR="00C07C07" w:rsidRPr="00783FA4">
        <w:rPr>
          <w:rFonts w:ascii="PT Astra Serif" w:hAnsi="PT Astra Serif"/>
          <w:sz w:val="28"/>
          <w:szCs w:val="28"/>
        </w:rPr>
        <w:t>ставляются следующие документы: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- справка о состоянии расчетов по налогам, сборам и иным обязательным платежам в бюджеты любого уровня или государственные внебюджетные фонды по состоянию на 1 число месяца, предшествующего месяцу, в котором планируется проведение</w:t>
      </w:r>
      <w:r>
        <w:rPr>
          <w:rFonts w:ascii="PT Astra Serif" w:hAnsi="PT Astra Serif" w:cs="PT Astra Serif"/>
          <w:sz w:val="28"/>
          <w:szCs w:val="28"/>
        </w:rPr>
        <w:t xml:space="preserve"> отбора;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 справка, подписанная руководителем или уполномоченным лицом, с представлением документов, подтверждающих </w:t>
      </w:r>
      <w:r w:rsidRPr="00A56647">
        <w:rPr>
          <w:rFonts w:ascii="PT Astra Serif" w:hAnsi="PT Astra Serif" w:cs="PT Astra Serif"/>
          <w:sz w:val="28"/>
          <w:szCs w:val="28"/>
        </w:rPr>
        <w:t xml:space="preserve">полномочия указанного лица, и главным бухгалтером (при наличии), подтверждающая соответствие участника отбора требованиям, установленным пунктом </w:t>
      </w:r>
      <w:r w:rsidR="00A56647" w:rsidRPr="00A56647">
        <w:rPr>
          <w:rFonts w:ascii="PT Astra Serif" w:hAnsi="PT Astra Serif" w:cs="PT Astra Serif"/>
          <w:sz w:val="28"/>
          <w:szCs w:val="28"/>
        </w:rPr>
        <w:t>4</w:t>
      </w:r>
      <w:r w:rsidRPr="00A56647">
        <w:rPr>
          <w:rFonts w:ascii="PT Astra Serif" w:hAnsi="PT Astra Serif" w:cs="PT Astra Serif"/>
          <w:sz w:val="28"/>
          <w:szCs w:val="28"/>
        </w:rPr>
        <w:t xml:space="preserve"> настоящего </w:t>
      </w:r>
      <w:r w:rsidR="00A56647" w:rsidRPr="00A56647">
        <w:rPr>
          <w:rFonts w:ascii="PT Astra Serif" w:hAnsi="PT Astra Serif" w:cs="PT Astra Serif"/>
          <w:sz w:val="28"/>
          <w:szCs w:val="28"/>
        </w:rPr>
        <w:t>объявления об отборе</w:t>
      </w:r>
      <w:r w:rsidRPr="00A56647">
        <w:rPr>
          <w:rFonts w:ascii="PT Astra Serif" w:hAnsi="PT Astra Serif" w:cs="PT Astra Serif"/>
          <w:sz w:val="28"/>
          <w:szCs w:val="28"/>
        </w:rPr>
        <w:t>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копии учредительных документов;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свидетельство о постановке на учет в налоговом органе;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документы, подтверждающие полномочия лица, имеющего право без доверенности действовать от имени юридического лица;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уведомление об открытии расчетного или корреспондентского счета, открытого получателю субсидии в учреждениях Центрального банка Российской Федерации или кредитных организациях;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плановый размер субсидии на возмещение затрат в соответствии с краткосрочным планом реализации региональной программой капитального ремонта общего имущества многоквартирных домов, расположенных на территории муниципального округа Тазовский район;</w:t>
      </w:r>
    </w:p>
    <w:p w:rsidR="00BD3714" w:rsidRDefault="00BD371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сметная документация, проверенная автономным учреждением</w:t>
      </w:r>
      <w:r w:rsidR="005F0F0A">
        <w:rPr>
          <w:rFonts w:ascii="PT Astra Serif" w:hAnsi="PT Astra Serif" w:cs="PT Astra Serif"/>
          <w:sz w:val="28"/>
          <w:szCs w:val="28"/>
        </w:rPr>
        <w:t xml:space="preserve"> </w:t>
      </w:r>
      <w:r w:rsidR="005F0F0A" w:rsidRPr="00CF6DD8">
        <w:rPr>
          <w:rFonts w:ascii="PT Astra Serif" w:hAnsi="PT Astra Serif"/>
          <w:sz w:val="28"/>
          <w:szCs w:val="28"/>
        </w:rPr>
        <w:t>Ямал</w:t>
      </w:r>
      <w:r w:rsidR="005F0F0A">
        <w:rPr>
          <w:rFonts w:ascii="PT Astra Serif" w:hAnsi="PT Astra Serif"/>
          <w:sz w:val="28"/>
          <w:szCs w:val="28"/>
        </w:rPr>
        <w:t>о-Ненецкого автономного округа «</w:t>
      </w:r>
      <w:r w:rsidR="005F0F0A" w:rsidRPr="00CF6DD8">
        <w:rPr>
          <w:rFonts w:ascii="PT Astra Serif" w:hAnsi="PT Astra Serif"/>
          <w:sz w:val="28"/>
          <w:szCs w:val="28"/>
        </w:rPr>
        <w:t>Управление государственной эк</w:t>
      </w:r>
      <w:r w:rsidR="005F0F0A">
        <w:rPr>
          <w:rFonts w:ascii="PT Astra Serif" w:hAnsi="PT Astra Serif"/>
          <w:sz w:val="28"/>
          <w:szCs w:val="28"/>
        </w:rPr>
        <w:t>спертизы проектной документации»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E1710A">
        <w:rPr>
          <w:rFonts w:ascii="PT Astra Serif" w:hAnsi="PT Astra Serif" w:cs="PT Astra Serif"/>
          <w:sz w:val="28"/>
          <w:szCs w:val="28"/>
        </w:rPr>
        <w:t>7</w:t>
      </w:r>
      <w:r w:rsidR="00805ADE" w:rsidRPr="00E1710A">
        <w:rPr>
          <w:rFonts w:ascii="PT Astra Serif" w:hAnsi="PT Astra Serif" w:cs="PT Astra Serif"/>
          <w:sz w:val="28"/>
          <w:szCs w:val="28"/>
        </w:rPr>
        <w:t xml:space="preserve">. Предложения (заявки) подаются участниками отбора в письменной форме, которые содержат согласие на размещение в информационно-телекоммуникационной сети «Интернет» информации об участнике отбора, о </w:t>
      </w:r>
      <w:r w:rsidR="00805ADE" w:rsidRPr="00E1710A">
        <w:rPr>
          <w:rFonts w:ascii="PT Astra Serif" w:hAnsi="PT Astra Serif" w:cs="PT Astra Serif"/>
          <w:sz w:val="28"/>
          <w:szCs w:val="28"/>
        </w:rPr>
        <w:lastRenderedPageBreak/>
        <w:t>подаваемом участником отбора предложении (заявке), иной информации об участнике отбора, связанной с соответствующим отбором.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</w:t>
      </w:r>
      <w:r w:rsidR="00805ADE">
        <w:rPr>
          <w:rFonts w:ascii="PT Astra Serif" w:hAnsi="PT Astra Serif" w:cs="PT Astra Serif"/>
          <w:sz w:val="28"/>
          <w:szCs w:val="28"/>
        </w:rPr>
        <w:t>. Каждый участник отбора может подать одно предложение (заявку), пока оно не рассмотрено в соответствии с настоящим разделом, и по нему не принято решение.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A56647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5F0F0A">
        <w:rPr>
          <w:rFonts w:ascii="PT Astra Serif" w:hAnsi="PT Astra Serif" w:cs="PT Astra Serif"/>
          <w:sz w:val="28"/>
          <w:szCs w:val="28"/>
        </w:rPr>
        <w:t>9</w:t>
      </w:r>
      <w:r w:rsidR="00805ADE" w:rsidRPr="005F0F0A">
        <w:rPr>
          <w:rFonts w:ascii="PT Astra Serif" w:hAnsi="PT Astra Serif" w:cs="PT Astra Serif"/>
          <w:sz w:val="28"/>
          <w:szCs w:val="28"/>
        </w:rPr>
        <w:t>. Предложения (</w:t>
      </w:r>
      <w:r w:rsidR="00805ADE" w:rsidRPr="00783FA4">
        <w:rPr>
          <w:rFonts w:ascii="PT Astra Serif" w:hAnsi="PT Astra Serif" w:cs="PT Astra Serif"/>
          <w:sz w:val="28"/>
          <w:szCs w:val="28"/>
        </w:rPr>
        <w:t xml:space="preserve">заявки) участников отбора рассматриваются и оцениваются комиссией по рассмотрению и оценке предложений (заявок) участников отбора (далее - Комиссия). </w:t>
      </w:r>
    </w:p>
    <w:p w:rsidR="005154F5" w:rsidRPr="00783FA4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10</w:t>
      </w:r>
      <w:r w:rsidR="00805ADE" w:rsidRPr="00783FA4">
        <w:rPr>
          <w:rFonts w:ascii="PT Astra Serif" w:hAnsi="PT Astra Serif" w:cs="PT Astra Serif"/>
          <w:sz w:val="28"/>
          <w:szCs w:val="28"/>
        </w:rPr>
        <w:t>. Участник отбора, подавший предложение (заявку) заявку на участие в отборе, вправе изменить или</w:t>
      </w:r>
      <w:r w:rsidR="00805ADE">
        <w:rPr>
          <w:rFonts w:ascii="PT Astra Serif" w:hAnsi="PT Astra Serif" w:cs="PT Astra Serif"/>
          <w:sz w:val="28"/>
          <w:szCs w:val="28"/>
        </w:rPr>
        <w:t xml:space="preserve"> отозвать заявку на участие в отборе</w:t>
      </w:r>
      <w:r w:rsidR="005F0F0A">
        <w:rPr>
          <w:rFonts w:ascii="PT Astra Serif" w:hAnsi="PT Astra Serif" w:cs="PT Astra Serif"/>
          <w:sz w:val="28"/>
          <w:szCs w:val="28"/>
        </w:rPr>
        <w:t>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805ADE">
        <w:rPr>
          <w:rFonts w:ascii="PT Astra Serif" w:hAnsi="PT Astra Serif" w:cs="PT Astra Serif"/>
          <w:sz w:val="28"/>
          <w:szCs w:val="28"/>
        </w:rPr>
        <w:t>. Предложение (заявка) на участие в предварительном отборе может быть изменено или отозвано до даты и времени окончания срока подачи заявок.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="00805ADE">
        <w:rPr>
          <w:rFonts w:ascii="PT Astra Serif" w:hAnsi="PT Astra Serif" w:cs="PT Astra Serif"/>
          <w:sz w:val="28"/>
          <w:szCs w:val="28"/>
        </w:rPr>
        <w:t>. Каждое предложение (заявка) на участие в отборе, поступившее в срок, указанный в объявлении, регистрируется с присвоением порядкового номера.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</w:t>
      </w:r>
      <w:r w:rsidR="00805ADE">
        <w:rPr>
          <w:rFonts w:ascii="PT Astra Serif" w:hAnsi="PT Astra Serif" w:cs="PT Astra Serif"/>
          <w:sz w:val="28"/>
          <w:szCs w:val="28"/>
        </w:rPr>
        <w:t>. В случае установления факта подачи одним участником отбора 2 и более заявок на участие в отборе при условии, что поданные ранее заявки на участие в отборе таким участником не отозваны, все заявки на участие в отборе такого участника возвращаются.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</w:t>
      </w:r>
      <w:r w:rsidR="00805ADE">
        <w:rPr>
          <w:rFonts w:ascii="PT Astra Serif" w:hAnsi="PT Astra Serif" w:cs="PT Astra Serif"/>
          <w:sz w:val="28"/>
          <w:szCs w:val="28"/>
        </w:rPr>
        <w:t>. Участник отбора вправе направить</w:t>
      </w:r>
      <w:r w:rsidR="005F0F0A">
        <w:rPr>
          <w:rFonts w:ascii="PT Astra Serif" w:hAnsi="PT Astra Serif" w:cs="PT Astra Serif"/>
          <w:sz w:val="28"/>
          <w:szCs w:val="28"/>
        </w:rPr>
        <w:t xml:space="preserve"> в адрес Управления</w:t>
      </w:r>
      <w:r w:rsidR="00805ADE">
        <w:rPr>
          <w:rFonts w:ascii="PT Astra Serif" w:hAnsi="PT Astra Serif" w:cs="PT Astra Serif"/>
          <w:sz w:val="28"/>
          <w:szCs w:val="28"/>
        </w:rPr>
        <w:t xml:space="preserve"> в письменной форме уполномоченному органу запрос о разъяснении положений объявления о проведении отбора. В течение 2 рабочих дней с даты поступления запроса </w:t>
      </w:r>
      <w:r w:rsidR="005F0F0A">
        <w:rPr>
          <w:rFonts w:ascii="PT Astra Serif" w:hAnsi="PT Astra Serif" w:cs="PT Astra Serif"/>
          <w:sz w:val="28"/>
          <w:szCs w:val="28"/>
        </w:rPr>
        <w:t xml:space="preserve">Управление </w:t>
      </w:r>
      <w:r w:rsidR="00805ADE">
        <w:rPr>
          <w:rFonts w:ascii="PT Astra Serif" w:hAnsi="PT Astra Serif" w:cs="PT Astra Serif"/>
          <w:sz w:val="28"/>
          <w:szCs w:val="28"/>
        </w:rPr>
        <w:t xml:space="preserve">направляет разъяснения в письменной форме, если указанный запрос поступил </w:t>
      </w:r>
      <w:r w:rsidR="005F0F0A">
        <w:rPr>
          <w:rFonts w:ascii="PT Astra Serif" w:hAnsi="PT Astra Serif" w:cs="PT Astra Serif"/>
          <w:sz w:val="28"/>
          <w:szCs w:val="28"/>
        </w:rPr>
        <w:t xml:space="preserve">в адрес Управления </w:t>
      </w:r>
      <w:r w:rsidR="00805ADE">
        <w:rPr>
          <w:rFonts w:ascii="PT Astra Serif" w:hAnsi="PT Astra Serif" w:cs="PT Astra Serif"/>
          <w:sz w:val="28"/>
          <w:szCs w:val="28"/>
        </w:rPr>
        <w:t>не позднее чем за 2 рабочих дня до даты окончания срока подачи заявок на участие в отборе.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15</w:t>
      </w:r>
      <w:r w:rsidR="00805ADE">
        <w:rPr>
          <w:rFonts w:ascii="PT Astra Serif" w:hAnsi="PT Astra Serif" w:cs="PT Astra Serif"/>
          <w:sz w:val="28"/>
          <w:szCs w:val="28"/>
        </w:rPr>
        <w:t xml:space="preserve">. Комиссия рассматривает и оценивает предложения (заявки) участников отбора на предмет их соответствия установленным в объявлении о проведении отбора </w:t>
      </w:r>
      <w:r w:rsidR="00805ADE" w:rsidRPr="00805ADE">
        <w:rPr>
          <w:rFonts w:ascii="PT Astra Serif" w:hAnsi="PT Astra Serif" w:cs="PT Astra Serif"/>
          <w:sz w:val="28"/>
          <w:szCs w:val="28"/>
        </w:rPr>
        <w:t>требованиям, а также на соответствие участников отбора требованиям и представления перечня документов в соответствии с пунктом 6 настоящего</w:t>
      </w:r>
      <w:r w:rsidR="00805ADE">
        <w:rPr>
          <w:rFonts w:ascii="PT Astra Serif" w:hAnsi="PT Astra Serif" w:cs="PT Astra Serif"/>
          <w:sz w:val="28"/>
          <w:szCs w:val="28"/>
        </w:rPr>
        <w:t xml:space="preserve"> объявления.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F01F3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bookmarkStart w:id="1" w:name="Par45"/>
      <w:bookmarkEnd w:id="1"/>
      <w:r>
        <w:rPr>
          <w:rFonts w:ascii="PT Astra Serif" w:hAnsi="PT Astra Serif" w:cs="PT Astra Serif"/>
          <w:sz w:val="28"/>
          <w:szCs w:val="28"/>
        </w:rPr>
        <w:t>16</w:t>
      </w:r>
      <w:r w:rsidR="00805ADE">
        <w:rPr>
          <w:rFonts w:ascii="PT Astra Serif" w:hAnsi="PT Astra Serif" w:cs="PT Astra Serif"/>
          <w:sz w:val="28"/>
          <w:szCs w:val="28"/>
        </w:rPr>
        <w:t>. Основаниями для отклонения предложения (заявки) участника отбора на стадии рассмотрения и оценки предложений (заявок), являются: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 несоответствие участника отбора требованиям, установленным в </w:t>
      </w:r>
      <w:r w:rsidRPr="00060D73">
        <w:rPr>
          <w:rFonts w:ascii="PT Astra Serif" w:hAnsi="PT Astra Serif" w:cs="PT Astra Serif"/>
          <w:sz w:val="28"/>
          <w:szCs w:val="28"/>
        </w:rPr>
        <w:t xml:space="preserve">пункте </w:t>
      </w:r>
      <w:r w:rsidR="002710F4">
        <w:rPr>
          <w:rFonts w:ascii="PT Astra Serif" w:hAnsi="PT Astra Serif" w:cs="PT Astra Serif"/>
          <w:sz w:val="28"/>
          <w:szCs w:val="28"/>
        </w:rPr>
        <w:t>5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- несоответствие представленных участником отбора предложений (заявок) и документов требованиям к предложениям (заявкам) участников отбора, установленным в объявлении о проведении отбора;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подача участником отбора предложения (заявки) после даты и (или) времени, определенных для подачи предложений (заявок).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2710F4">
        <w:rPr>
          <w:rFonts w:ascii="PT Astra Serif" w:hAnsi="PT Astra Serif" w:cs="PT Astra Serif"/>
          <w:sz w:val="28"/>
          <w:szCs w:val="28"/>
        </w:rPr>
        <w:t>7</w:t>
      </w:r>
      <w:r>
        <w:rPr>
          <w:rFonts w:ascii="PT Astra Serif" w:hAnsi="PT Astra Serif" w:cs="PT Astra Serif"/>
          <w:sz w:val="28"/>
          <w:szCs w:val="28"/>
        </w:rPr>
        <w:t xml:space="preserve">. На основании результатов рассмотрения заявок на участие в отборе Комиссия принимает решение об определении победителя отбора или </w:t>
      </w:r>
      <w:r w:rsidRPr="00783FA4">
        <w:rPr>
          <w:rFonts w:ascii="PT Astra Serif" w:hAnsi="PT Astra Serif" w:cs="PT Astra Serif"/>
          <w:sz w:val="28"/>
          <w:szCs w:val="28"/>
        </w:rPr>
        <w:t xml:space="preserve">отклонении предложения (заявки) участника отбора по основаниям, предусмотренным пунктом </w:t>
      </w:r>
      <w:r w:rsidR="002710F4" w:rsidRPr="00783FA4">
        <w:rPr>
          <w:rFonts w:ascii="PT Astra Serif" w:hAnsi="PT Astra Serif" w:cs="PT Astra Serif"/>
          <w:sz w:val="28"/>
          <w:szCs w:val="28"/>
        </w:rPr>
        <w:t>16</w:t>
      </w:r>
      <w:r w:rsidRPr="00783FA4">
        <w:rPr>
          <w:rFonts w:ascii="PT Astra Serif" w:hAnsi="PT Astra Serif" w:cs="PT Astra Serif"/>
          <w:sz w:val="28"/>
          <w:szCs w:val="28"/>
        </w:rPr>
        <w:t xml:space="preserve"> настоящего </w:t>
      </w:r>
      <w:r w:rsidR="002710F4" w:rsidRPr="00783FA4">
        <w:rPr>
          <w:rFonts w:ascii="PT Astra Serif" w:hAnsi="PT Astra Serif" w:cs="PT Astra Serif"/>
          <w:sz w:val="28"/>
          <w:szCs w:val="28"/>
        </w:rPr>
        <w:t>объявления</w:t>
      </w:r>
      <w:r w:rsidRPr="00783FA4">
        <w:rPr>
          <w:rFonts w:ascii="PT Astra Serif" w:hAnsi="PT Astra Serif" w:cs="PT Astra Serif"/>
          <w:sz w:val="28"/>
          <w:szCs w:val="28"/>
        </w:rPr>
        <w:t>.</w:t>
      </w:r>
    </w:p>
    <w:p w:rsidR="005154F5" w:rsidRPr="00783FA4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2710F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18</w:t>
      </w:r>
      <w:r w:rsidR="00805ADE" w:rsidRPr="00783FA4">
        <w:rPr>
          <w:rFonts w:ascii="PT Astra Serif" w:hAnsi="PT Astra Serif" w:cs="PT Astra Serif"/>
          <w:sz w:val="28"/>
          <w:szCs w:val="28"/>
        </w:rPr>
        <w:t>. Срок рассмотрения и оценки предложений (заявок) участников отбора заявок не может превышать 7 рабочих дней с даты окончания приема предложений (заявок) участников отбора.</w:t>
      </w:r>
    </w:p>
    <w:p w:rsidR="005154F5" w:rsidRPr="00783FA4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783FA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 w:cs="PT Astra Serif"/>
          <w:sz w:val="28"/>
          <w:szCs w:val="28"/>
        </w:rPr>
        <w:t>19</w:t>
      </w:r>
      <w:r w:rsidR="00805ADE" w:rsidRPr="00783FA4">
        <w:rPr>
          <w:rFonts w:ascii="PT Astra Serif" w:hAnsi="PT Astra Serif" w:cs="PT Astra Serif"/>
          <w:sz w:val="28"/>
          <w:szCs w:val="28"/>
        </w:rPr>
        <w:t>. Комиссия оформляет протокол рассмотрения заявок на участие в отборе, который подписывается</w:t>
      </w:r>
      <w:r w:rsidR="00805ADE">
        <w:rPr>
          <w:rFonts w:ascii="PT Astra Serif" w:hAnsi="PT Astra Serif" w:cs="PT Astra Serif"/>
          <w:sz w:val="28"/>
          <w:szCs w:val="28"/>
        </w:rPr>
        <w:t xml:space="preserve"> присутствующими на заседании членами комиссии в день окончания рассмотрения заявок на участие в отборе.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2710F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783FA4">
        <w:rPr>
          <w:rFonts w:ascii="PT Astra Serif" w:hAnsi="PT Astra Serif" w:cs="PT Astra Serif"/>
          <w:sz w:val="28"/>
          <w:szCs w:val="28"/>
        </w:rPr>
        <w:t>0</w:t>
      </w:r>
      <w:r w:rsidR="00805ADE">
        <w:rPr>
          <w:rFonts w:ascii="PT Astra Serif" w:hAnsi="PT Astra Serif" w:cs="PT Astra Serif"/>
          <w:sz w:val="28"/>
          <w:szCs w:val="28"/>
        </w:rPr>
        <w:t xml:space="preserve">. На следующий рабочий день за днем определения победителя отбора на едином портале, а также на официальном сайте </w:t>
      </w:r>
      <w:r w:rsidR="00783FA4">
        <w:rPr>
          <w:rFonts w:ascii="PT Astra Serif" w:hAnsi="PT Astra Serif" w:cs="PT Astra Serif"/>
          <w:sz w:val="28"/>
          <w:szCs w:val="28"/>
        </w:rPr>
        <w:t>Управления</w:t>
      </w:r>
      <w:r w:rsidR="00805ADE">
        <w:rPr>
          <w:rFonts w:ascii="PT Astra Serif" w:hAnsi="PT Astra Serif" w:cs="PT Astra Serif"/>
          <w:sz w:val="28"/>
          <w:szCs w:val="28"/>
        </w:rPr>
        <w:t xml:space="preserve"> в информационно-телекоммуникационной сети Интернет размещается информация о результатах рассмотрения предложений (заявок), включающая следующие сведения: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дата, время и место проведения рассмотрения предложений (заявок);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информация об участниках отбора, предложения (заявки) которых были рассмотрены;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информация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:rsidR="00805ADE" w:rsidRDefault="00805ADE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5154F5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05ADE" w:rsidRDefault="002710F4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2710F4">
        <w:rPr>
          <w:rFonts w:ascii="PT Astra Serif" w:hAnsi="PT Astra Serif" w:cs="PT Astra Serif"/>
          <w:sz w:val="28"/>
          <w:szCs w:val="28"/>
        </w:rPr>
        <w:t>2</w:t>
      </w:r>
      <w:r w:rsidR="00783FA4">
        <w:rPr>
          <w:rFonts w:ascii="PT Astra Serif" w:hAnsi="PT Astra Serif" w:cs="PT Astra Serif"/>
          <w:sz w:val="28"/>
          <w:szCs w:val="28"/>
        </w:rPr>
        <w:t>1</w:t>
      </w:r>
      <w:r w:rsidR="00805ADE" w:rsidRPr="002710F4">
        <w:rPr>
          <w:rFonts w:ascii="PT Astra Serif" w:hAnsi="PT Astra Serif" w:cs="PT Astra Serif"/>
          <w:sz w:val="28"/>
          <w:szCs w:val="28"/>
        </w:rPr>
        <w:t xml:space="preserve">. </w:t>
      </w:r>
      <w:r w:rsidR="00783FA4">
        <w:rPr>
          <w:rFonts w:ascii="PT Astra Serif" w:hAnsi="PT Astra Serif" w:cs="PT Astra Serif"/>
          <w:sz w:val="28"/>
          <w:szCs w:val="28"/>
        </w:rPr>
        <w:t>Управление</w:t>
      </w:r>
      <w:r w:rsidR="00805ADE" w:rsidRPr="002710F4">
        <w:rPr>
          <w:rFonts w:ascii="PT Astra Serif" w:hAnsi="PT Astra Serif" w:cs="PT Astra Serif"/>
          <w:sz w:val="28"/>
          <w:szCs w:val="28"/>
        </w:rPr>
        <w:t xml:space="preserve"> в течение 3 рабочих дней с даты подписания протокола рассмотрения заявок на участие в отборе передает победителю отбора проект соглашения о предоставлении субсидии.</w:t>
      </w:r>
    </w:p>
    <w:p w:rsidR="005154F5" w:rsidRPr="002710F4" w:rsidRDefault="005154F5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2710F4" w:rsidRPr="00FB2198" w:rsidRDefault="00FB219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bookmarkStart w:id="2" w:name="Par62"/>
      <w:bookmarkEnd w:id="2"/>
      <w:r w:rsidRPr="00FB2198">
        <w:rPr>
          <w:rFonts w:ascii="PT Astra Serif" w:hAnsi="PT Astra Serif" w:cs="PT Astra Serif"/>
          <w:sz w:val="28"/>
          <w:szCs w:val="28"/>
        </w:rPr>
        <w:t>2</w:t>
      </w:r>
      <w:r w:rsidR="00783FA4">
        <w:rPr>
          <w:rFonts w:ascii="PT Astra Serif" w:hAnsi="PT Astra Serif" w:cs="PT Astra Serif"/>
          <w:sz w:val="28"/>
          <w:szCs w:val="28"/>
        </w:rPr>
        <w:t>2</w:t>
      </w:r>
      <w:r w:rsidR="00805ADE" w:rsidRPr="00FB2198">
        <w:rPr>
          <w:rFonts w:ascii="PT Astra Serif" w:hAnsi="PT Astra Serif" w:cs="PT Astra Serif"/>
          <w:sz w:val="28"/>
          <w:szCs w:val="28"/>
        </w:rPr>
        <w:t xml:space="preserve">. Участник отбора признанный в соответствии с решением комиссии победителем отбора в течение 3 рабочих дней с даты получения проекта соглашения о предоставлении субсидии, предоставляет </w:t>
      </w:r>
      <w:r w:rsidR="00783FA4">
        <w:rPr>
          <w:rFonts w:ascii="PT Astra Serif" w:hAnsi="PT Astra Serif" w:cs="PT Astra Serif"/>
          <w:sz w:val="28"/>
          <w:szCs w:val="28"/>
        </w:rPr>
        <w:t>в адрес Управления</w:t>
      </w:r>
      <w:r w:rsidR="00805ADE" w:rsidRPr="00FB2198">
        <w:rPr>
          <w:rFonts w:ascii="PT Astra Serif" w:hAnsi="PT Astra Serif" w:cs="PT Astra Serif"/>
          <w:sz w:val="28"/>
          <w:szCs w:val="28"/>
        </w:rPr>
        <w:t xml:space="preserve"> </w:t>
      </w:r>
      <w:r w:rsidR="002710F4" w:rsidRPr="00FB2198">
        <w:rPr>
          <w:rFonts w:ascii="PT Astra Serif" w:hAnsi="PT Astra Serif" w:cs="PT Astra Serif"/>
          <w:sz w:val="28"/>
          <w:szCs w:val="28"/>
        </w:rPr>
        <w:t>подписанный проект соглашения о предоставлении субсидии</w:t>
      </w:r>
      <w:r w:rsidRPr="00FB2198">
        <w:rPr>
          <w:rFonts w:ascii="PT Astra Serif" w:hAnsi="PT Astra Serif" w:cs="PT Astra Serif"/>
          <w:sz w:val="28"/>
          <w:szCs w:val="28"/>
        </w:rPr>
        <w:t>, а также</w:t>
      </w:r>
      <w:r w:rsidR="002710F4" w:rsidRPr="00FB2198">
        <w:rPr>
          <w:rFonts w:ascii="PT Astra Serif" w:hAnsi="PT Astra Serif" w:cs="PT Astra Serif"/>
          <w:sz w:val="28"/>
          <w:szCs w:val="28"/>
        </w:rPr>
        <w:t xml:space="preserve"> </w:t>
      </w:r>
      <w:r w:rsidR="00805ADE" w:rsidRPr="00FB2198">
        <w:rPr>
          <w:rFonts w:ascii="PT Astra Serif" w:hAnsi="PT Astra Serif" w:cs="PT Astra Serif"/>
          <w:sz w:val="28"/>
          <w:szCs w:val="28"/>
        </w:rPr>
        <w:t>документы</w:t>
      </w:r>
      <w:r w:rsidR="002710F4" w:rsidRPr="00FB2198">
        <w:rPr>
          <w:rFonts w:ascii="PT Astra Serif" w:hAnsi="PT Astra Serif" w:cs="PT Astra Serif"/>
          <w:sz w:val="28"/>
          <w:szCs w:val="28"/>
        </w:rPr>
        <w:t xml:space="preserve">: </w:t>
      </w:r>
    </w:p>
    <w:p w:rsidR="002710F4" w:rsidRPr="00CF6DD8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FB2198">
        <w:rPr>
          <w:rFonts w:ascii="PT Astra Serif" w:hAnsi="PT Astra Serif"/>
          <w:sz w:val="28"/>
          <w:szCs w:val="28"/>
        </w:rPr>
        <w:lastRenderedPageBreak/>
        <w:t>- заявление</w:t>
      </w:r>
      <w:r w:rsidRPr="00CF6DD8">
        <w:rPr>
          <w:rFonts w:ascii="PT Astra Serif" w:hAnsi="PT Astra Serif"/>
          <w:sz w:val="28"/>
          <w:szCs w:val="28"/>
        </w:rPr>
        <w:t xml:space="preserve"> о заключении Соглашения на предоставление субсидий;</w:t>
      </w:r>
    </w:p>
    <w:p w:rsidR="002710F4" w:rsidRPr="00CF6DD8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письменное согласие на осуществление уполномоченным органом и органом муниципального финансового контроля проверок соблюдения получателями субсидий целей, условий и порядка их предоставления;</w:t>
      </w:r>
    </w:p>
    <w:p w:rsidR="002710F4" w:rsidRPr="00CF6DD8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копии учредительных документов;</w:t>
      </w:r>
    </w:p>
    <w:p w:rsidR="002710F4" w:rsidRPr="00CF6DD8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выписку из Единого государственного реестра юридических лиц;</w:t>
      </w:r>
    </w:p>
    <w:p w:rsidR="002710F4" w:rsidRPr="00CF6DD8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копию лицензии на осуществление предпринимательской деятельности по управлению многоквартирными домами;</w:t>
      </w:r>
    </w:p>
    <w:p w:rsidR="002710F4" w:rsidRPr="00CF6DD8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выписку из реестра лицензий на осуществление предпринимательской деятельности по управлению многоквартирными домами;</w:t>
      </w:r>
    </w:p>
    <w:p w:rsidR="005154F5" w:rsidRPr="00CF6DD8" w:rsidRDefault="002710F4" w:rsidP="005154F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уведомление об открытии отдельного банковского счета в учреждении Центрального банка Российской Федерации или кредитной организации, входящей в систему страхования вкладов, без права безакцептного списания средств банком;</w:t>
      </w:r>
    </w:p>
    <w:p w:rsidR="002710F4" w:rsidRDefault="002710F4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F6DD8">
        <w:rPr>
          <w:rFonts w:ascii="PT Astra Serif" w:hAnsi="PT Astra Serif"/>
          <w:sz w:val="28"/>
          <w:szCs w:val="28"/>
        </w:rPr>
        <w:t>- справку о том, что получать субсидии обязуется не приобретать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5154F5" w:rsidRPr="00CF6DD8" w:rsidRDefault="005154F5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05ADE" w:rsidRPr="00FB2198" w:rsidRDefault="00FB2198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B2198">
        <w:rPr>
          <w:rFonts w:ascii="PT Astra Serif" w:hAnsi="PT Astra Serif" w:cs="PT Astra Serif"/>
          <w:sz w:val="28"/>
          <w:szCs w:val="28"/>
        </w:rPr>
        <w:t>2</w:t>
      </w:r>
      <w:r w:rsidR="00783FA4">
        <w:rPr>
          <w:rFonts w:ascii="PT Astra Serif" w:hAnsi="PT Astra Serif" w:cs="PT Astra Serif"/>
          <w:sz w:val="28"/>
          <w:szCs w:val="28"/>
        </w:rPr>
        <w:t>3</w:t>
      </w:r>
      <w:r w:rsidR="00805ADE" w:rsidRPr="00FB2198">
        <w:rPr>
          <w:rFonts w:ascii="PT Astra Serif" w:hAnsi="PT Astra Serif" w:cs="PT Astra Serif"/>
          <w:sz w:val="28"/>
          <w:szCs w:val="28"/>
        </w:rPr>
        <w:t xml:space="preserve">. В случае если победитель отбора в срок, предусмотренный пунктом </w:t>
      </w:r>
      <w:r w:rsidRPr="00FB2198">
        <w:rPr>
          <w:rFonts w:ascii="PT Astra Serif" w:hAnsi="PT Astra Serif" w:cs="PT Astra Serif"/>
          <w:sz w:val="28"/>
          <w:szCs w:val="28"/>
        </w:rPr>
        <w:t>2</w:t>
      </w:r>
      <w:r w:rsidR="00783FA4">
        <w:rPr>
          <w:rFonts w:ascii="PT Astra Serif" w:hAnsi="PT Astra Serif" w:cs="PT Astra Serif"/>
          <w:sz w:val="28"/>
          <w:szCs w:val="28"/>
        </w:rPr>
        <w:t>2</w:t>
      </w:r>
      <w:r w:rsidRPr="00FB2198">
        <w:rPr>
          <w:rFonts w:ascii="PT Astra Serif" w:hAnsi="PT Astra Serif" w:cs="PT Astra Serif"/>
          <w:sz w:val="28"/>
          <w:szCs w:val="28"/>
        </w:rPr>
        <w:t xml:space="preserve"> </w:t>
      </w:r>
      <w:r w:rsidR="00805ADE" w:rsidRPr="00FB2198">
        <w:rPr>
          <w:rFonts w:ascii="PT Astra Serif" w:hAnsi="PT Astra Serif" w:cs="PT Astra Serif"/>
          <w:sz w:val="28"/>
          <w:szCs w:val="28"/>
        </w:rPr>
        <w:t xml:space="preserve">настоящего </w:t>
      </w:r>
      <w:r w:rsidRPr="00FB2198">
        <w:rPr>
          <w:rFonts w:ascii="PT Astra Serif" w:hAnsi="PT Astra Serif" w:cs="PT Astra Serif"/>
          <w:sz w:val="28"/>
          <w:szCs w:val="28"/>
        </w:rPr>
        <w:t>объявления</w:t>
      </w:r>
      <w:r w:rsidR="00805ADE" w:rsidRPr="00FB2198">
        <w:rPr>
          <w:rFonts w:ascii="PT Astra Serif" w:hAnsi="PT Astra Serif" w:cs="PT Astra Serif"/>
          <w:sz w:val="28"/>
          <w:szCs w:val="28"/>
        </w:rPr>
        <w:t xml:space="preserve">, не представил </w:t>
      </w:r>
      <w:r w:rsidR="00783FA4">
        <w:rPr>
          <w:rFonts w:ascii="PT Astra Serif" w:hAnsi="PT Astra Serif" w:cs="PT Astra Serif"/>
          <w:sz w:val="28"/>
          <w:szCs w:val="28"/>
        </w:rPr>
        <w:t>в адрес Управления</w:t>
      </w:r>
      <w:r w:rsidR="00805ADE" w:rsidRPr="00FB2198">
        <w:rPr>
          <w:rFonts w:ascii="PT Astra Serif" w:hAnsi="PT Astra Serif" w:cs="PT Astra Serif"/>
          <w:sz w:val="28"/>
          <w:szCs w:val="28"/>
        </w:rPr>
        <w:t xml:space="preserve"> подписанный им проект соглашения о предоставлении субсидии, он признается уклонившимся от заключения соглашения о предоставлении субсидии.</w:t>
      </w:r>
    </w:p>
    <w:p w:rsidR="00805ADE" w:rsidRDefault="00805ADE" w:rsidP="00B1363B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B136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управления коммуникаций, </w:t>
      </w: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строительства и жилищной политики </w:t>
      </w:r>
    </w:p>
    <w:p w:rsidR="00820264" w:rsidRPr="007B3CAE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                                                   А.С. Сиденко</w:t>
      </w:r>
    </w:p>
    <w:p w:rsidR="00DD5823" w:rsidRPr="007B3CAE" w:rsidRDefault="00DD5823">
      <w:pPr>
        <w:pStyle w:val="ConsPlusNormal"/>
        <w:rPr>
          <w:rFonts w:ascii="PT Astra Serif" w:hAnsi="PT Astra Serif"/>
          <w:sz w:val="28"/>
          <w:szCs w:val="28"/>
        </w:rPr>
      </w:pPr>
    </w:p>
    <w:sectPr w:rsidR="00DD5823" w:rsidRPr="007B3CAE" w:rsidSect="00DB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B19" w:rsidRDefault="00CD3B19" w:rsidP="007B3CAE">
      <w:pPr>
        <w:spacing w:after="0" w:line="240" w:lineRule="auto"/>
      </w:pPr>
      <w:r>
        <w:separator/>
      </w:r>
    </w:p>
  </w:endnote>
  <w:endnote w:type="continuationSeparator" w:id="0">
    <w:p w:rsidR="00CD3B19" w:rsidRDefault="00CD3B19" w:rsidP="007B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B19" w:rsidRDefault="00CD3B19" w:rsidP="007B3CAE">
      <w:pPr>
        <w:spacing w:after="0" w:line="240" w:lineRule="auto"/>
      </w:pPr>
      <w:r>
        <w:separator/>
      </w:r>
    </w:p>
  </w:footnote>
  <w:footnote w:type="continuationSeparator" w:id="0">
    <w:p w:rsidR="00CD3B19" w:rsidRDefault="00CD3B19" w:rsidP="007B3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75F03F5C"/>
    <w:multiLevelType w:val="hybridMultilevel"/>
    <w:tmpl w:val="7B280DB2"/>
    <w:lvl w:ilvl="0" w:tplc="13D8A370">
      <w:start w:val="1"/>
      <w:numFmt w:val="decimal"/>
      <w:lvlText w:val="%1."/>
      <w:lvlJc w:val="left"/>
      <w:pPr>
        <w:ind w:left="93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69"/>
    <w:rsid w:val="000566C1"/>
    <w:rsid w:val="000E6770"/>
    <w:rsid w:val="00143080"/>
    <w:rsid w:val="001A609A"/>
    <w:rsid w:val="001B7FF9"/>
    <w:rsid w:val="00242397"/>
    <w:rsid w:val="0025008F"/>
    <w:rsid w:val="002710F4"/>
    <w:rsid w:val="002B5BE3"/>
    <w:rsid w:val="003B1260"/>
    <w:rsid w:val="00450899"/>
    <w:rsid w:val="00454FD4"/>
    <w:rsid w:val="00455993"/>
    <w:rsid w:val="00470D14"/>
    <w:rsid w:val="0049285B"/>
    <w:rsid w:val="004B22A2"/>
    <w:rsid w:val="00514A58"/>
    <w:rsid w:val="005154F5"/>
    <w:rsid w:val="005161F3"/>
    <w:rsid w:val="005B0710"/>
    <w:rsid w:val="005F0F0A"/>
    <w:rsid w:val="0062178F"/>
    <w:rsid w:val="006326D8"/>
    <w:rsid w:val="00655DDA"/>
    <w:rsid w:val="006627A8"/>
    <w:rsid w:val="00663F3F"/>
    <w:rsid w:val="006B24C0"/>
    <w:rsid w:val="006B4AA3"/>
    <w:rsid w:val="006E7505"/>
    <w:rsid w:val="00781871"/>
    <w:rsid w:val="007823B4"/>
    <w:rsid w:val="00783FA4"/>
    <w:rsid w:val="007B3CAE"/>
    <w:rsid w:val="00805ADE"/>
    <w:rsid w:val="00820264"/>
    <w:rsid w:val="008A37A5"/>
    <w:rsid w:val="008D68BA"/>
    <w:rsid w:val="008F219E"/>
    <w:rsid w:val="009B024E"/>
    <w:rsid w:val="009B556D"/>
    <w:rsid w:val="00A5517F"/>
    <w:rsid w:val="00A56647"/>
    <w:rsid w:val="00B1363B"/>
    <w:rsid w:val="00B30CC6"/>
    <w:rsid w:val="00BC068F"/>
    <w:rsid w:val="00BD3714"/>
    <w:rsid w:val="00BE3244"/>
    <w:rsid w:val="00C07C07"/>
    <w:rsid w:val="00C35F9B"/>
    <w:rsid w:val="00CD01FA"/>
    <w:rsid w:val="00CD3B19"/>
    <w:rsid w:val="00CE41C5"/>
    <w:rsid w:val="00D070B9"/>
    <w:rsid w:val="00D131EC"/>
    <w:rsid w:val="00D216A9"/>
    <w:rsid w:val="00D55A69"/>
    <w:rsid w:val="00DA7CC3"/>
    <w:rsid w:val="00DB6ADB"/>
    <w:rsid w:val="00DD5823"/>
    <w:rsid w:val="00DF19F5"/>
    <w:rsid w:val="00E1710A"/>
    <w:rsid w:val="00E429B1"/>
    <w:rsid w:val="00E72FE4"/>
    <w:rsid w:val="00E84A68"/>
    <w:rsid w:val="00EC6C0D"/>
    <w:rsid w:val="00EF5225"/>
    <w:rsid w:val="00F01F38"/>
    <w:rsid w:val="00F40F94"/>
    <w:rsid w:val="00F41D93"/>
    <w:rsid w:val="00F90100"/>
    <w:rsid w:val="00FA1854"/>
    <w:rsid w:val="00FB2198"/>
    <w:rsid w:val="00FC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A7227EC-D18C-446A-8985-01F26E8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5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A7CC3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CAE"/>
  </w:style>
  <w:style w:type="paragraph" w:styleId="a6">
    <w:name w:val="footer"/>
    <w:basedOn w:val="a"/>
    <w:link w:val="a7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CAE"/>
  </w:style>
  <w:style w:type="paragraph" w:styleId="a8">
    <w:name w:val="Balloon Text"/>
    <w:basedOn w:val="a"/>
    <w:link w:val="a9"/>
    <w:uiPriority w:val="99"/>
    <w:semiHidden/>
    <w:unhideWhenUsed/>
    <w:rsid w:val="007B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3CA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2079,bqiaagaaeyqcaaagiaiaaanfbwaabvmhaaaaaaaaaaaaaaaaaaaaaaaaaaaaaaaaaaaaaaaaaaaaaaaaaaaaaaaaaaaaaaaaaaaaaaaaaaaaaaaaaaaaaaaaaaaaaaaaaaaaaaaaaaaaaaaaaaaaaaaaaaaaaaaaaaaaaaaaaaaaaaaaaaaaaaaaaaaaaaaaaaaaaaaaaaaaaaaaaaaaaaaaaaaaaaaaaaaaaaaa"/>
    <w:basedOn w:val="a0"/>
    <w:rsid w:val="00655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ts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asu.ru/ekonomika-i-finansy/kommunikatsii-stroitelstvo-i-zhilishchnaya-politika/upravlenie-kommunikatsiy-stroitelstva-i-zhilishchnoy-polit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1FE8A-96F8-4930-9D4D-6DCCF3E3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1490</TotalTime>
  <Pages>6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Галкина Оксана</cp:lastModifiedBy>
  <cp:revision>17</cp:revision>
  <cp:lastPrinted>2021-07-06T06:59:00Z</cp:lastPrinted>
  <dcterms:created xsi:type="dcterms:W3CDTF">2021-04-29T09:11:00Z</dcterms:created>
  <dcterms:modified xsi:type="dcterms:W3CDTF">2021-07-06T07:01:00Z</dcterms:modified>
</cp:coreProperties>
</file>